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2939AF" w14:textId="1DD2B556" w:rsidR="00141D9D" w:rsidRPr="00141D9D" w:rsidRDefault="00141D9D" w:rsidP="00141D9D">
      <w:pPr>
        <w:pStyle w:val="Tekstpodstawowy"/>
        <w:spacing w:after="160" w:line="276" w:lineRule="auto"/>
        <w:ind w:left="0" w:firstLine="0"/>
        <w:jc w:val="right"/>
        <w:rPr>
          <w:rFonts w:ascii="Arial" w:hAnsi="Arial" w:cs="Arial"/>
          <w:bCs/>
          <w:sz w:val="20"/>
          <w:szCs w:val="20"/>
          <w:lang w:val="pl-PL"/>
        </w:rPr>
      </w:pPr>
      <w:r w:rsidRPr="00141D9D">
        <w:rPr>
          <w:rFonts w:ascii="Arial" w:hAnsi="Arial" w:cs="Arial"/>
          <w:bCs/>
          <w:sz w:val="20"/>
          <w:szCs w:val="20"/>
          <w:lang w:val="pl-PL"/>
        </w:rPr>
        <w:t>Załącznik nr 12</w:t>
      </w:r>
    </w:p>
    <w:p w14:paraId="3A56597F" w14:textId="758B4D81" w:rsidR="00D52439" w:rsidRPr="00D1074E" w:rsidRDefault="00D52439" w:rsidP="00D52439">
      <w:pPr>
        <w:pStyle w:val="Tekstpodstawowy"/>
        <w:spacing w:after="160" w:line="276" w:lineRule="auto"/>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dla osób fizycznych - Kontrahentów lub reprezentantów Kontrahentów Spó</w:t>
      </w:r>
      <w:r w:rsidR="00A07C21">
        <w:rPr>
          <w:rFonts w:ascii="Arial" w:hAnsi="Arial" w:cs="Arial"/>
          <w:b/>
          <w:sz w:val="20"/>
          <w:szCs w:val="20"/>
          <w:lang w:val="pl-PL"/>
        </w:rPr>
        <w:t xml:space="preserve">łek GK ORLEN udostępnianych </w:t>
      </w:r>
      <w:r w:rsidRPr="00D1074E">
        <w:rPr>
          <w:rFonts w:ascii="Arial" w:hAnsi="Arial" w:cs="Arial"/>
          <w:b/>
          <w:sz w:val="20"/>
          <w:szCs w:val="20"/>
          <w:lang w:val="pl-PL"/>
        </w:rPr>
        <w:t xml:space="preserve">ORLEN </w:t>
      </w:r>
      <w:r w:rsidRPr="00D1074E">
        <w:rPr>
          <w:rFonts w:ascii="Arial" w:hAnsi="Arial" w:cs="Arial"/>
          <w:b/>
          <w:color w:val="C00000"/>
          <w:sz w:val="20"/>
          <w:szCs w:val="20"/>
          <w:lang w:val="pl-PL"/>
        </w:rPr>
        <w:t>w ramach centralizacji obszaru Kredytu Kupieckiego</w:t>
      </w:r>
    </w:p>
    <w:p w14:paraId="1DB43268" w14:textId="77777777" w:rsidR="00D52439" w:rsidRPr="00D1074E" w:rsidRDefault="00D52439" w:rsidP="00D52439">
      <w:pPr>
        <w:pStyle w:val="Tekstpodstawowyzwciciem2"/>
        <w:spacing w:after="160" w:line="276" w:lineRule="auto"/>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24FE8E62"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54A90DD5"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ascii="Arial" w:hAnsi="Arial" w:cs="Arial"/>
            <w:sz w:val="20"/>
            <w:szCs w:val="20"/>
            <w:lang w:val="pl-PL"/>
          </w:rPr>
          <w:t>www.orlen.pl</w:t>
        </w:r>
      </w:hyperlink>
      <w:r w:rsidRPr="00D1074E">
        <w:rPr>
          <w:rFonts w:ascii="Arial" w:hAnsi="Arial" w:cs="Arial"/>
          <w:sz w:val="20"/>
          <w:szCs w:val="20"/>
          <w:lang w:val="pl-PL"/>
        </w:rPr>
        <w:t xml:space="preserve"> w zakładce „Kontakty”.</w:t>
      </w:r>
    </w:p>
    <w:p w14:paraId="7484821C"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ramach procesu zarządzania Kredytem Kupieckim. Zakres danych obejmuje dane osobowe odpowiednio Kontrahenta (zgodnie z definicją w pkt. 4 poniżej) lub reprezentanta Kontrahenta. Szczegółowy zakres przetwarzanych przez ORLEN S.A. danych osobowych stanowi Załącznik nr 1 do niniejszej klauzuli.</w:t>
      </w:r>
    </w:p>
    <w:p w14:paraId="1A80754B"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Przez Kontrahenta, o którym mowa w pkt. 3 powyżej należy rozumieć podmiot, z którym Spółka GK ORLEN znajduje się w Relacjach Handlowych </w:t>
      </w:r>
      <w:r w:rsidRPr="00D1074E">
        <w:rPr>
          <w:rFonts w:ascii="Arial" w:hAnsi="Arial" w:cs="Arial"/>
          <w:color w:val="000000"/>
          <w:sz w:val="20"/>
          <w:szCs w:val="20"/>
          <w:lang w:val="pl-PL"/>
        </w:rPr>
        <w:t>lub z którym Spółka GK ORLEN zamierza wejść w Relacje Handlowe</w:t>
      </w:r>
      <w:r w:rsidRPr="00D1074E">
        <w:rPr>
          <w:rFonts w:ascii="Arial" w:hAnsi="Arial" w:cs="Arial"/>
          <w:sz w:val="20"/>
          <w:szCs w:val="20"/>
          <w:lang w:val="pl-PL"/>
        </w:rPr>
        <w:t xml:space="preserve">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obowiązek ten nie wynika z relacji o charakterze korporacyjnym.</w:t>
      </w:r>
    </w:p>
    <w:p w14:paraId="4D20814E"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będą przetwarzane przez ORLEN S.A. w celu:</w:t>
      </w:r>
    </w:p>
    <w:p w14:paraId="730D7CFA"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Kredytu Kupieckiego, m.in. poprzez możliwie najefektywniejszą harmonizację w ramach GK ORLEN w zakresie zasad, rozwiązań, procesów i regulacji z obszaru Kredytu Kupieckiego, jak również w celu zapewnienia możliwie najpełniejszej realizacji celów procesu zarządzania Kredytem Kupieckim, w szczególności dotyczących: (i)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67807562" w14:textId="77777777" w:rsidR="00D52439" w:rsidRPr="00D1074E" w:rsidRDefault="00D52439" w:rsidP="00D52439">
      <w:pPr>
        <w:pStyle w:val="Lista2"/>
        <w:numPr>
          <w:ilvl w:val="2"/>
          <w:numId w:val="2"/>
        </w:numPr>
        <w:spacing w:after="160" w:line="276" w:lineRule="auto"/>
        <w:ind w:left="851" w:hanging="425"/>
        <w:contextualSpacing w:val="0"/>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Kredytu Kupieckiego, w tym współpracy ze Spółką GK ORLEN w procesie zarządzania Kredytem Kupieckim oraz związanym z tym ryzykiem.</w:t>
      </w:r>
    </w:p>
    <w:p w14:paraId="46242677"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 xml:space="preserve">Podstawą prawną przetwarzania przez ORLEN S.A. Pani/Pana danych osobowych, w celach wskazanych w ust. 5 powyżej jest prawnie uzasadniony interes ORLEN S.A. (zgodnie z art. 6 ust. 1 lit f RODO) przejawiający się w realizacji celów wskazanych w pkt. 5 powyżej, w tym realizacji </w:t>
      </w:r>
      <w:r w:rsidRPr="00D1074E">
        <w:rPr>
          <w:rFonts w:ascii="Arial" w:hAnsi="Arial" w:cs="Arial"/>
          <w:sz w:val="20"/>
          <w:szCs w:val="20"/>
          <w:lang w:val="pl-PL"/>
        </w:rPr>
        <w:lastRenderedPageBreak/>
        <w:t>wewnętrznych celów sprawozdawczych GK ORLEN, wzmocnieniu wiarygodności oraz ochrony dobrego imienia ORLEN oraz GK ORLEN, realizacji celów ekonomicznych poprzez ograniczenie skonsolidowanego ryzyka GK ORLEN.</w:t>
      </w:r>
    </w:p>
    <w:p w14:paraId="73E4725A"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Kredytu Kupieckiego w zakresie i celu umożliwienia realizacji celów przedmiotowej centralizacji, w szczególności zminimalizowania skonsolidowanego ryzyka finansowego i prawnego GK ORLEN.</w:t>
      </w:r>
    </w:p>
    <w:p w14:paraId="1E03DFB5"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15A9E3B8"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3191CFD4"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41DEC485"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prawo do sprostowania danych osobowych,</w:t>
      </w:r>
    </w:p>
    <w:p w14:paraId="1A25E741"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3B256049" w14:textId="77777777" w:rsidR="00D52439" w:rsidRPr="00D1074E" w:rsidRDefault="00D52439" w:rsidP="00D52439">
      <w:pPr>
        <w:pStyle w:val="Lista2"/>
        <w:numPr>
          <w:ilvl w:val="2"/>
          <w:numId w:val="8"/>
        </w:numPr>
        <w:spacing w:after="160" w:line="276" w:lineRule="auto"/>
        <w:ind w:left="426" w:firstLine="0"/>
        <w:contextualSpacing w:val="0"/>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23EBA8C9" w14:textId="77777777" w:rsidR="00D52439" w:rsidRPr="00D1074E" w:rsidRDefault="00D52439" w:rsidP="00D52439">
      <w:pPr>
        <w:pStyle w:val="Tekstpodstawowyzwciciem2"/>
        <w:spacing w:after="160" w:line="276" w:lineRule="auto"/>
        <w:ind w:left="426" w:firstLine="0"/>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ascii="Arial" w:hAnsi="Arial" w:cs="Arial"/>
            <w:sz w:val="20"/>
            <w:szCs w:val="20"/>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22B6FFD0" w14:textId="77777777" w:rsidR="00D52439" w:rsidRPr="00D1074E" w:rsidRDefault="00D52439" w:rsidP="00D52439">
      <w:pPr>
        <w:pStyle w:val="Lista"/>
        <w:numPr>
          <w:ilvl w:val="0"/>
          <w:numId w:val="1"/>
        </w:numPr>
        <w:spacing w:after="160" w:line="276" w:lineRule="auto"/>
        <w:ind w:left="426" w:hanging="426"/>
        <w:contextualSpacing w:val="0"/>
        <w:rPr>
          <w:rFonts w:ascii="Arial" w:hAnsi="Arial" w:cs="Arial"/>
          <w:b/>
          <w:sz w:val="20"/>
          <w:szCs w:val="20"/>
          <w:lang w:val="pl-PL"/>
        </w:rPr>
      </w:pPr>
      <w:r w:rsidRPr="00D1074E">
        <w:rPr>
          <w:rFonts w:ascii="Arial" w:hAnsi="Arial" w:cs="Arial"/>
          <w:sz w:val="20"/>
          <w:szCs w:val="20"/>
          <w:lang w:val="pl-PL"/>
        </w:rPr>
        <w:t>Przysługuje Pani/Panu prawo do wniesienia skargi do Prezesa Urzędu Ochrony Danych Osobowych.</w:t>
      </w:r>
      <w:r w:rsidRPr="00D1074E">
        <w:rPr>
          <w:rFonts w:ascii="Arial" w:hAnsi="Arial" w:cs="Arial"/>
          <w:b/>
          <w:sz w:val="20"/>
          <w:szCs w:val="20"/>
          <w:lang w:val="pl-PL"/>
        </w:rPr>
        <w:br w:type="page"/>
      </w:r>
    </w:p>
    <w:p w14:paraId="61808B67" w14:textId="77777777" w:rsidR="00D52439" w:rsidRPr="00D1074E" w:rsidRDefault="00D52439" w:rsidP="00D52439">
      <w:pPr>
        <w:spacing w:line="276" w:lineRule="auto"/>
        <w:rPr>
          <w:rFonts w:ascii="Arial" w:hAnsi="Arial" w:cs="Arial"/>
          <w:b/>
          <w:sz w:val="20"/>
          <w:szCs w:val="20"/>
        </w:rPr>
      </w:pPr>
      <w:r w:rsidRPr="00D1074E">
        <w:rPr>
          <w:rFonts w:ascii="Arial" w:hAnsi="Arial" w:cs="Arial"/>
          <w:b/>
          <w:sz w:val="20"/>
          <w:szCs w:val="20"/>
        </w:rPr>
        <w:lastRenderedPageBreak/>
        <w:t>Załącznik 1 do Klauzuli informacyjnej dla osób fizycznych - Kontrahentów lub reprezentantów Kontrahentów Spółek GK ORLEN udostępnianych ORLEN w ramach centralizacji obszaru Kredytu Kupieckiego</w:t>
      </w:r>
      <w:r w:rsidRPr="00D1074E">
        <w:rPr>
          <w:rStyle w:val="Odwoanieprzypisudolnego"/>
          <w:rFonts w:ascii="Arial" w:hAnsi="Arial" w:cs="Arial"/>
          <w:b/>
          <w:sz w:val="20"/>
          <w:szCs w:val="20"/>
        </w:rPr>
        <w:footnoteReference w:id="1"/>
      </w:r>
    </w:p>
    <w:p w14:paraId="1B70DB24"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t>WZÓR NR 1</w:t>
      </w:r>
    </w:p>
    <w:p w14:paraId="5393BD0F"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w:t>
      </w:r>
    </w:p>
    <w:p w14:paraId="65C8BF24"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potencjalnie przyszłą stroną takiej umowy, w tym wspólnikiem Kontrahenta działającego w formie spółki cywilnej </w:t>
      </w:r>
    </w:p>
    <w:p w14:paraId="6159A7FC" w14:textId="77777777" w:rsidR="00D52439" w:rsidRPr="00D1074E" w:rsidRDefault="00D52439" w:rsidP="00D52439">
      <w:pPr>
        <w:pStyle w:val="Akapitzlist"/>
        <w:numPr>
          <w:ilvl w:val="0"/>
          <w:numId w:val="4"/>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478E5B91" w14:textId="77777777" w:rsidR="00D52439" w:rsidRPr="00D1074E" w:rsidRDefault="00D52439" w:rsidP="00D52439">
      <w:pPr>
        <w:spacing w:line="276" w:lineRule="auto"/>
        <w:jc w:val="center"/>
        <w:rPr>
          <w:rFonts w:ascii="Arial" w:hAnsi="Arial" w:cs="Arial"/>
          <w:b/>
          <w:sz w:val="20"/>
          <w:szCs w:val="20"/>
        </w:rPr>
      </w:pPr>
    </w:p>
    <w:p w14:paraId="3B5BAE88"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47435D9D"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imię (imiona) i nazwisko</w:t>
      </w:r>
    </w:p>
    <w:p w14:paraId="7E6B3170"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1549AFB"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NIP (o ile został wskazany)</w:t>
      </w:r>
    </w:p>
    <w:p w14:paraId="55CA94C8"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57BA9166"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2B68E09B"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717D5905"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stan cywilny i rodzaj małżeńskiego ustroju majątkowego (o ile został wskazany i o ile ma zastosowanie), sygn. akt / nr decyzji w przypadku orzeczeń sądowych np. dot. separacji czy rozwodu</w:t>
      </w:r>
    </w:p>
    <w:p w14:paraId="70CD164A"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06DD104B"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69C6C703"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limit kredytu kupieckiego</w:t>
      </w:r>
    </w:p>
    <w:p w14:paraId="09CDC005"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354C31F2" w14:textId="77777777" w:rsidR="00D52439" w:rsidRPr="00D1074E" w:rsidRDefault="00D52439" w:rsidP="00D52439">
      <w:pPr>
        <w:pStyle w:val="Akapitzlist"/>
        <w:numPr>
          <w:ilvl w:val="0"/>
          <w:numId w:val="3"/>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4724D83F" w14:textId="77777777" w:rsidR="00D52439" w:rsidRPr="00D1074E" w:rsidRDefault="00D52439" w:rsidP="00D52439">
      <w:pPr>
        <w:pStyle w:val="Akapitzlist"/>
        <w:numPr>
          <w:ilvl w:val="0"/>
          <w:numId w:val="3"/>
        </w:numPr>
        <w:spacing w:line="276" w:lineRule="auto"/>
        <w:jc w:val="both"/>
        <w:rPr>
          <w:rFonts w:ascii="Arial" w:hAnsi="Arial" w:cs="Arial"/>
          <w:bCs/>
          <w:sz w:val="20"/>
          <w:szCs w:val="20"/>
        </w:rPr>
      </w:pPr>
      <w:r w:rsidRPr="00D1074E">
        <w:rPr>
          <w:rFonts w:ascii="Arial" w:hAnsi="Arial" w:cs="Arial"/>
          <w:sz w:val="20"/>
          <w:szCs w:val="20"/>
        </w:rPr>
        <w:t xml:space="preserve">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 </w:t>
      </w:r>
      <w:r w:rsidRPr="00D1074E">
        <w:rPr>
          <w:rFonts w:ascii="Arial" w:hAnsi="Arial" w:cs="Arial"/>
          <w:bCs/>
          <w:sz w:val="20"/>
          <w:szCs w:val="20"/>
        </w:rPr>
        <w:br w:type="page"/>
      </w:r>
    </w:p>
    <w:p w14:paraId="6B88BFBA"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2</w:t>
      </w:r>
    </w:p>
    <w:p w14:paraId="78303069" w14:textId="77777777" w:rsidR="00D52439" w:rsidRPr="00D1074E" w:rsidRDefault="00D52439" w:rsidP="00D52439">
      <w:pPr>
        <w:spacing w:line="276" w:lineRule="auto"/>
        <w:rPr>
          <w:rFonts w:ascii="Arial" w:hAnsi="Arial" w:cs="Arial"/>
          <w:bCs/>
          <w:i/>
          <w:sz w:val="16"/>
          <w:szCs w:val="16"/>
        </w:rPr>
      </w:pPr>
      <w:r w:rsidRPr="00D1074E">
        <w:rPr>
          <w:rFonts w:ascii="Arial" w:hAnsi="Arial" w:cs="Arial"/>
          <w:bCs/>
          <w:i/>
          <w:sz w:val="16"/>
          <w:szCs w:val="16"/>
        </w:rPr>
        <w:t xml:space="preserve">Ma zastosowanie do małżonka: </w:t>
      </w:r>
    </w:p>
    <w:p w14:paraId="6BBE376F"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 xml:space="preserve">osoby fizycznej (w tym prowadzącej działalność gospodarczą) będącej Kontrahentem – stroną umowy handlowej ze Spółką GK ORLEN, w tym wspólnikiem Kontrahenta działającego w formie spółki cywilnej </w:t>
      </w:r>
    </w:p>
    <w:p w14:paraId="7B6190EF" w14:textId="77777777" w:rsidR="00D52439" w:rsidRPr="00D1074E" w:rsidRDefault="00D52439" w:rsidP="00D52439">
      <w:pPr>
        <w:pStyle w:val="Akapitzlist"/>
        <w:numPr>
          <w:ilvl w:val="0"/>
          <w:numId w:val="5"/>
        </w:numPr>
        <w:spacing w:line="276" w:lineRule="auto"/>
        <w:jc w:val="both"/>
        <w:rPr>
          <w:rFonts w:ascii="Arial" w:hAnsi="Arial" w:cs="Arial"/>
          <w:bCs/>
          <w:i/>
          <w:sz w:val="16"/>
          <w:szCs w:val="16"/>
        </w:rPr>
      </w:pPr>
      <w:r w:rsidRPr="00D1074E">
        <w:rPr>
          <w:rFonts w:ascii="Arial" w:hAnsi="Arial" w:cs="Arial"/>
          <w:bCs/>
          <w:i/>
          <w:sz w:val="16"/>
          <w:szCs w:val="16"/>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69022B84" w14:textId="77777777" w:rsidR="00D52439" w:rsidRPr="00D1074E" w:rsidRDefault="00D52439" w:rsidP="00D52439">
      <w:pPr>
        <w:spacing w:line="276" w:lineRule="auto"/>
        <w:jc w:val="center"/>
        <w:rPr>
          <w:rFonts w:ascii="Arial" w:hAnsi="Arial" w:cs="Arial"/>
          <w:b/>
          <w:sz w:val="20"/>
          <w:szCs w:val="20"/>
        </w:rPr>
      </w:pPr>
    </w:p>
    <w:p w14:paraId="134C4930"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Kategorie/zakres danych osobowych udostępnianych ORLEN S.A. przez ANWIL Spółka Akcyjna w ramach centralizacji obszaru Kredytu Kupieckiego w GK ORLEN</w:t>
      </w:r>
    </w:p>
    <w:p w14:paraId="70A06EEE" w14:textId="77777777" w:rsidR="00D52439" w:rsidRPr="00D1074E" w:rsidRDefault="00D52439" w:rsidP="00D52439">
      <w:pPr>
        <w:spacing w:line="276" w:lineRule="auto"/>
        <w:rPr>
          <w:rFonts w:ascii="Arial" w:hAnsi="Arial" w:cs="Arial"/>
          <w:sz w:val="20"/>
          <w:szCs w:val="20"/>
        </w:rPr>
      </w:pPr>
    </w:p>
    <w:p w14:paraId="55CC9F04"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imię (imiona) i nazwisko</w:t>
      </w:r>
    </w:p>
    <w:p w14:paraId="25FD2E5A"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CE7FAA0"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6A86B459"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4CC1ADA5"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3D2F81B0" w14:textId="77777777" w:rsidR="00D52439" w:rsidRPr="00D1074E" w:rsidRDefault="00D52439" w:rsidP="00D52439">
      <w:pPr>
        <w:pStyle w:val="Akapitzlist"/>
        <w:numPr>
          <w:ilvl w:val="0"/>
          <w:numId w:val="6"/>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628F023F" w14:textId="77777777" w:rsidR="00D52439" w:rsidRPr="00D1074E" w:rsidRDefault="00D52439" w:rsidP="00D52439">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23560567" w14:textId="77777777" w:rsidR="00D52439" w:rsidRPr="00D1074E" w:rsidRDefault="00D52439" w:rsidP="00D52439">
      <w:pPr>
        <w:spacing w:line="276" w:lineRule="auto"/>
        <w:jc w:val="center"/>
        <w:rPr>
          <w:rFonts w:ascii="Arial" w:hAnsi="Arial" w:cs="Arial"/>
          <w:bCs/>
          <w:sz w:val="20"/>
          <w:szCs w:val="20"/>
        </w:rPr>
      </w:pPr>
      <w:r w:rsidRPr="00D1074E">
        <w:rPr>
          <w:rFonts w:ascii="Arial" w:hAnsi="Arial" w:cs="Arial"/>
          <w:bCs/>
          <w:sz w:val="20"/>
          <w:szCs w:val="20"/>
        </w:rPr>
        <w:lastRenderedPageBreak/>
        <w:t>WZÓR NR 3</w:t>
      </w:r>
    </w:p>
    <w:p w14:paraId="361A0414" w14:textId="77777777" w:rsidR="00D52439" w:rsidRPr="00D1074E" w:rsidRDefault="00D52439" w:rsidP="00D52439">
      <w:pPr>
        <w:spacing w:line="276" w:lineRule="auto"/>
        <w:jc w:val="center"/>
        <w:rPr>
          <w:rFonts w:ascii="Arial" w:hAnsi="Arial" w:cs="Arial"/>
          <w:bCs/>
          <w:i/>
          <w:sz w:val="16"/>
          <w:szCs w:val="16"/>
        </w:rPr>
      </w:pPr>
      <w:r w:rsidRPr="00D1074E">
        <w:rPr>
          <w:rFonts w:ascii="Arial" w:hAnsi="Arial" w:cs="Arial"/>
          <w:bCs/>
          <w:i/>
          <w:sz w:val="16"/>
          <w:szCs w:val="16"/>
        </w:rPr>
        <w:t>Ma zastosowanie do reprezentanta Kontrahenta (np. pełnomocnik, wspólnik spółki osobowej, członek zarządu, prokurent, itp.) lub osoby działającej w imieniu małżonka Kontrahenta (np. pełnomocnik, przedstawiciel ustawowy)</w:t>
      </w:r>
    </w:p>
    <w:p w14:paraId="1F1B4DEE" w14:textId="77777777" w:rsidR="00D52439" w:rsidRPr="00D1074E" w:rsidRDefault="00D52439" w:rsidP="00D52439">
      <w:pPr>
        <w:spacing w:line="276" w:lineRule="auto"/>
        <w:jc w:val="center"/>
        <w:rPr>
          <w:rFonts w:ascii="Arial" w:hAnsi="Arial" w:cs="Arial"/>
          <w:bCs/>
          <w:color w:val="FF0000"/>
          <w:sz w:val="20"/>
          <w:szCs w:val="20"/>
        </w:rPr>
      </w:pPr>
    </w:p>
    <w:p w14:paraId="7589750E" w14:textId="77777777" w:rsidR="00D52439" w:rsidRPr="00D1074E" w:rsidRDefault="00D52439" w:rsidP="00D52439">
      <w:pPr>
        <w:spacing w:line="276" w:lineRule="auto"/>
        <w:jc w:val="center"/>
        <w:rPr>
          <w:rFonts w:ascii="Arial" w:hAnsi="Arial" w:cs="Arial"/>
          <w:b/>
          <w:sz w:val="20"/>
          <w:szCs w:val="20"/>
        </w:rPr>
      </w:pPr>
      <w:r w:rsidRPr="00D1074E">
        <w:rPr>
          <w:rFonts w:ascii="Arial" w:hAnsi="Arial" w:cs="Arial"/>
          <w:b/>
          <w:sz w:val="20"/>
          <w:szCs w:val="20"/>
        </w:rPr>
        <w:t>Kategorie danych osobowych udostępnianych ORLEN S.A. przez ANWIL Spółka Akcyjna w ramach centralizacji obszaru Kredytu Kupieckiego w GK ORLEN</w:t>
      </w:r>
    </w:p>
    <w:p w14:paraId="355C92DF"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imię (imiona) i nazwisko</w:t>
      </w:r>
    </w:p>
    <w:p w14:paraId="3B7B475C"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PESEL (o ile został wskazany)</w:t>
      </w:r>
    </w:p>
    <w:p w14:paraId="036D5FCE"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rodzaj i numer dokumentu tożsamości(o ile został wskazany)</w:t>
      </w:r>
    </w:p>
    <w:p w14:paraId="16010AF9"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410EC195"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6E2543C6" w14:textId="77777777" w:rsidR="00D52439" w:rsidRPr="00D1074E" w:rsidRDefault="00D52439" w:rsidP="00D52439">
      <w:pPr>
        <w:pStyle w:val="Akapitzlist"/>
        <w:numPr>
          <w:ilvl w:val="0"/>
          <w:numId w:val="7"/>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26A5EA2F" w14:textId="77777777" w:rsidR="00E62C7C" w:rsidRDefault="00E62C7C"/>
    <w:sectPr w:rsidR="00E62C7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0D88F3" w14:textId="77777777" w:rsidR="00D52439" w:rsidRDefault="00D52439" w:rsidP="00D52439">
      <w:pPr>
        <w:spacing w:after="0" w:line="240" w:lineRule="auto"/>
      </w:pPr>
      <w:r>
        <w:separator/>
      </w:r>
    </w:p>
  </w:endnote>
  <w:endnote w:type="continuationSeparator" w:id="0">
    <w:p w14:paraId="6931DBF9" w14:textId="77777777" w:rsidR="00D52439" w:rsidRDefault="00D52439" w:rsidP="00D524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6096553"/>
      <w:docPartObj>
        <w:docPartGallery w:val="Page Numbers (Bottom of Page)"/>
        <w:docPartUnique/>
      </w:docPartObj>
    </w:sdtPr>
    <w:sdtEndPr>
      <w:rPr>
        <w:sz w:val="16"/>
        <w:szCs w:val="16"/>
      </w:rPr>
    </w:sdtEndPr>
    <w:sdtContent>
      <w:p w14:paraId="3FD0ABB0" w14:textId="77777777" w:rsidR="00D52439" w:rsidRPr="00D52439" w:rsidRDefault="00D52439">
        <w:pPr>
          <w:pStyle w:val="Stopka"/>
          <w:jc w:val="right"/>
          <w:rPr>
            <w:sz w:val="16"/>
            <w:szCs w:val="16"/>
          </w:rPr>
        </w:pPr>
        <w:r w:rsidRPr="00D52439">
          <w:rPr>
            <w:sz w:val="16"/>
            <w:szCs w:val="16"/>
          </w:rPr>
          <w:fldChar w:fldCharType="begin"/>
        </w:r>
        <w:r w:rsidRPr="00D52439">
          <w:rPr>
            <w:sz w:val="16"/>
            <w:szCs w:val="16"/>
          </w:rPr>
          <w:instrText>PAGE   \* MERGEFORMAT</w:instrText>
        </w:r>
        <w:r w:rsidRPr="00D52439">
          <w:rPr>
            <w:sz w:val="16"/>
            <w:szCs w:val="16"/>
          </w:rPr>
          <w:fldChar w:fldCharType="separate"/>
        </w:r>
        <w:r w:rsidR="00D77260">
          <w:rPr>
            <w:noProof/>
            <w:sz w:val="16"/>
            <w:szCs w:val="16"/>
          </w:rPr>
          <w:t>1</w:t>
        </w:r>
        <w:r w:rsidRPr="00D52439">
          <w:rPr>
            <w:sz w:val="16"/>
            <w:szCs w:val="16"/>
          </w:rPr>
          <w:fldChar w:fldCharType="end"/>
        </w:r>
      </w:p>
    </w:sdtContent>
  </w:sdt>
  <w:p w14:paraId="435758A0" w14:textId="77777777" w:rsidR="00D52439" w:rsidRDefault="00D524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491EB8" w14:textId="77777777" w:rsidR="00D52439" w:rsidRDefault="00D52439" w:rsidP="00D52439">
      <w:pPr>
        <w:spacing w:after="0" w:line="240" w:lineRule="auto"/>
      </w:pPr>
      <w:r>
        <w:separator/>
      </w:r>
    </w:p>
  </w:footnote>
  <w:footnote w:type="continuationSeparator" w:id="0">
    <w:p w14:paraId="05C005FD" w14:textId="77777777" w:rsidR="00D52439" w:rsidRDefault="00D52439" w:rsidP="00D52439">
      <w:pPr>
        <w:spacing w:after="0" w:line="240" w:lineRule="auto"/>
      </w:pPr>
      <w:r>
        <w:continuationSeparator/>
      </w:r>
    </w:p>
  </w:footnote>
  <w:footnote w:id="1">
    <w:p w14:paraId="5DA9CF14" w14:textId="77777777" w:rsidR="00D52439" w:rsidRPr="00C84832" w:rsidRDefault="00D52439" w:rsidP="00D52439">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C84832">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6E13E58"/>
    <w:multiLevelType w:val="multilevel"/>
    <w:tmpl w:val="3C1096C4"/>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75549388">
    <w:abstractNumId w:val="5"/>
  </w:num>
  <w:num w:numId="2" w16cid:durableId="1388063912">
    <w:abstractNumId w:val="6"/>
  </w:num>
  <w:num w:numId="3" w16cid:durableId="1116487456">
    <w:abstractNumId w:val="0"/>
  </w:num>
  <w:num w:numId="4" w16cid:durableId="1614248328">
    <w:abstractNumId w:val="7"/>
  </w:num>
  <w:num w:numId="5" w16cid:durableId="1348754618">
    <w:abstractNumId w:val="1"/>
  </w:num>
  <w:num w:numId="6" w16cid:durableId="2078477411">
    <w:abstractNumId w:val="2"/>
  </w:num>
  <w:num w:numId="7" w16cid:durableId="1738550878">
    <w:abstractNumId w:val="4"/>
  </w:num>
  <w:num w:numId="8" w16cid:durableId="172814599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2439"/>
    <w:rsid w:val="00132E08"/>
    <w:rsid w:val="00141D9D"/>
    <w:rsid w:val="00545E7D"/>
    <w:rsid w:val="00A07C21"/>
    <w:rsid w:val="00A732DE"/>
    <w:rsid w:val="00B5579F"/>
    <w:rsid w:val="00D52439"/>
    <w:rsid w:val="00D77260"/>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42B727"/>
  <w15:chartTrackingRefBased/>
  <w15:docId w15:val="{F81409C9-763F-4CC4-8A9E-1401E046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5243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2439"/>
    <w:pPr>
      <w:ind w:left="720"/>
      <w:contextualSpacing/>
    </w:pPr>
  </w:style>
  <w:style w:type="paragraph" w:styleId="Tekstpodstawowy">
    <w:name w:val="Body Text"/>
    <w:basedOn w:val="Normalny"/>
    <w:link w:val="TekstpodstawowyZnak"/>
    <w:uiPriority w:val="99"/>
    <w:unhideWhenUsed/>
    <w:rsid w:val="00D52439"/>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D52439"/>
    <w:rPr>
      <w:lang w:val="en-GB"/>
    </w:rPr>
  </w:style>
  <w:style w:type="character" w:styleId="Hipercze">
    <w:name w:val="Hyperlink"/>
    <w:basedOn w:val="Domylnaczcionkaakapitu"/>
    <w:uiPriority w:val="99"/>
    <w:unhideWhenUsed/>
    <w:rsid w:val="00D52439"/>
    <w:rPr>
      <w:color w:val="0563C1" w:themeColor="hyperlink"/>
      <w:u w:val="single"/>
    </w:rPr>
  </w:style>
  <w:style w:type="character" w:styleId="Odwoanieprzypisudolnego">
    <w:name w:val="footnote reference"/>
    <w:basedOn w:val="Domylnaczcionkaakapitu"/>
    <w:uiPriority w:val="99"/>
    <w:semiHidden/>
    <w:unhideWhenUsed/>
    <w:rsid w:val="00D52439"/>
    <w:rPr>
      <w:vertAlign w:val="superscript"/>
    </w:rPr>
  </w:style>
  <w:style w:type="paragraph" w:styleId="Lista">
    <w:name w:val="List"/>
    <w:basedOn w:val="Normalny"/>
    <w:uiPriority w:val="99"/>
    <w:unhideWhenUsed/>
    <w:rsid w:val="00D52439"/>
    <w:pPr>
      <w:spacing w:after="240" w:line="360" w:lineRule="auto"/>
      <w:ind w:left="283" w:hanging="283"/>
      <w:contextualSpacing/>
      <w:jc w:val="both"/>
    </w:pPr>
    <w:rPr>
      <w:lang w:val="en-GB"/>
    </w:rPr>
  </w:style>
  <w:style w:type="paragraph" w:styleId="Lista2">
    <w:name w:val="List 2"/>
    <w:basedOn w:val="Normalny"/>
    <w:uiPriority w:val="99"/>
    <w:unhideWhenUsed/>
    <w:rsid w:val="00D52439"/>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semiHidden/>
    <w:unhideWhenUsed/>
    <w:rsid w:val="00D52439"/>
    <w:pPr>
      <w:spacing w:after="120"/>
      <w:ind w:left="283"/>
    </w:pPr>
  </w:style>
  <w:style w:type="character" w:customStyle="1" w:styleId="TekstpodstawowywcityZnak">
    <w:name w:val="Tekst podstawowy wcięty Znak"/>
    <w:basedOn w:val="Domylnaczcionkaakapitu"/>
    <w:link w:val="Tekstpodstawowywcity"/>
    <w:uiPriority w:val="99"/>
    <w:semiHidden/>
    <w:rsid w:val="00D52439"/>
  </w:style>
  <w:style w:type="paragraph" w:styleId="Tekstpodstawowyzwciciem2">
    <w:name w:val="Body Text First Indent 2"/>
    <w:basedOn w:val="Tekstpodstawowywcity"/>
    <w:link w:val="Tekstpodstawowyzwciciem2Znak"/>
    <w:uiPriority w:val="99"/>
    <w:unhideWhenUsed/>
    <w:rsid w:val="00D52439"/>
    <w:pPr>
      <w:spacing w:after="240" w:line="360" w:lineRule="auto"/>
      <w:ind w:left="360" w:firstLine="360"/>
      <w:jc w:val="both"/>
    </w:pPr>
    <w:rPr>
      <w:lang w:val="en-GB"/>
    </w:rPr>
  </w:style>
  <w:style w:type="character" w:customStyle="1" w:styleId="Tekstpodstawowyzwciciem2Znak">
    <w:name w:val="Tekst podstawowy z wcięciem 2 Znak"/>
    <w:basedOn w:val="TekstpodstawowywcityZnak"/>
    <w:link w:val="Tekstpodstawowyzwciciem2"/>
    <w:uiPriority w:val="99"/>
    <w:rsid w:val="00D52439"/>
    <w:rPr>
      <w:lang w:val="en-GB"/>
    </w:rPr>
  </w:style>
  <w:style w:type="paragraph" w:styleId="Tekstprzypisudolnego">
    <w:name w:val="footnote text"/>
    <w:basedOn w:val="Normalny"/>
    <w:link w:val="TekstprzypisudolnegoZnak"/>
    <w:uiPriority w:val="99"/>
    <w:semiHidden/>
    <w:unhideWhenUsed/>
    <w:rsid w:val="00D52439"/>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D52439"/>
    <w:rPr>
      <w:sz w:val="20"/>
      <w:szCs w:val="20"/>
      <w:lang w:val="en-GB"/>
    </w:rPr>
  </w:style>
  <w:style w:type="paragraph" w:styleId="Nagwek">
    <w:name w:val="header"/>
    <w:basedOn w:val="Normalny"/>
    <w:link w:val="NagwekZnak"/>
    <w:uiPriority w:val="99"/>
    <w:unhideWhenUsed/>
    <w:rsid w:val="00D524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2439"/>
  </w:style>
  <w:style w:type="paragraph" w:styleId="Stopka">
    <w:name w:val="footer"/>
    <w:basedOn w:val="Normalny"/>
    <w:link w:val="StopkaZnak"/>
    <w:uiPriority w:val="99"/>
    <w:unhideWhenUsed/>
    <w:rsid w:val="00D524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24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1416</Words>
  <Characters>8502</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3</cp:revision>
  <dcterms:created xsi:type="dcterms:W3CDTF">2025-02-05T10:40:00Z</dcterms:created>
  <dcterms:modified xsi:type="dcterms:W3CDTF">2025-12-16T12:04:00Z</dcterms:modified>
</cp:coreProperties>
</file>